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Mölndal kommunfullmäktige</w:t>
      </w:r>
    </w:p>
    <w:p>
      <w:pPr>
        <w:pStyle w:val="Heading1"/>
      </w:pPr>
      <w:r>
        <w:t xml:space="preserve">Utbyggd kollektivtrafik kvällar och helger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Mölndal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Västtrafiks linjer 751 och 755 har begränsad kvälls- och helgstrafik vilket drabbar skiftarbetare och unga (Västtrafik 2025). Mölndalsbor pendlar i hög grad till Göteborg och behovet av pålitlig kollektivtrafik ökar med befolkningstillväxten.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Mölndal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kommunstyrelsen att förhandla med Västtrafik om utökad kvälls- och helgstrafik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fyra nya avgångar per linje och kväll införs på prioriterade sträckor.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kostnaderna täcks genom omfördelning inom kollektivtrafikbudgeten.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utvärderas efter ett år och redovisas för fullmäktige.</w:t>
      </w:r>
    </w:p>
    <w:p>
      <w:pPr>
        <w:spacing w:before="360"/>
      </w:pPr>
    </w:p>
    <w:p>
      <w:r>
        <w:t xml:space="preserve">Mölndal,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Mölndal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2026-07-14T00:54:11.465Z</dcterms:created>
  <dcterms:modified xsi:type="dcterms:W3CDTF">2026-07-14T00:54:11.465Z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